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687D82" w14:textId="3D35AC01" w:rsidR="00F361EA" w:rsidRDefault="00F361EA" w:rsidP="00F361EA">
      <w:pPr>
        <w:ind w:left="2160" w:firstLine="720"/>
        <w:rPr>
          <w:sz w:val="28"/>
          <w:u w:val="single"/>
        </w:rPr>
      </w:pPr>
      <w:r>
        <w:rPr>
          <w:noProof/>
        </w:rPr>
        <w:drawing>
          <wp:inline distT="0" distB="0" distL="0" distR="0" wp14:anchorId="4F147E99" wp14:editId="7629B751">
            <wp:extent cx="3416300" cy="74859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66579" cy="7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E3409" w14:textId="3D3570F7" w:rsidR="00197FFC" w:rsidRPr="00F361EA" w:rsidRDefault="00196F21" w:rsidP="00F361EA">
      <w:pPr>
        <w:spacing w:after="0"/>
        <w:rPr>
          <w:sz w:val="24"/>
          <w:szCs w:val="24"/>
          <w:u w:val="single"/>
        </w:rPr>
      </w:pPr>
      <w:r w:rsidRPr="00F361EA">
        <w:rPr>
          <w:sz w:val="24"/>
          <w:szCs w:val="24"/>
          <w:u w:val="single"/>
        </w:rPr>
        <w:t>Routine Outpatient Post-</w:t>
      </w:r>
      <w:r w:rsidR="00315D00" w:rsidRPr="00F361EA">
        <w:rPr>
          <w:sz w:val="24"/>
          <w:szCs w:val="24"/>
          <w:u w:val="single"/>
        </w:rPr>
        <w:t>Operative</w:t>
      </w:r>
      <w:bookmarkStart w:id="0" w:name="_GoBack"/>
      <w:bookmarkEnd w:id="0"/>
      <w:r w:rsidRPr="00F361EA">
        <w:rPr>
          <w:sz w:val="24"/>
          <w:szCs w:val="24"/>
          <w:u w:val="single"/>
        </w:rPr>
        <w:t xml:space="preserve"> Anterior Cervical Surgery</w:t>
      </w:r>
      <w:r w:rsidR="00F361EA">
        <w:rPr>
          <w:sz w:val="24"/>
          <w:szCs w:val="24"/>
          <w:u w:val="single"/>
        </w:rPr>
        <w:t xml:space="preserve"> </w:t>
      </w:r>
      <w:r w:rsidRPr="00F361EA">
        <w:rPr>
          <w:sz w:val="24"/>
          <w:szCs w:val="24"/>
          <w:u w:val="single"/>
        </w:rPr>
        <w:t>Care</w:t>
      </w:r>
    </w:p>
    <w:p w14:paraId="5CB9F12F" w14:textId="042E7310" w:rsidR="00787D7E" w:rsidRPr="00196F21" w:rsidRDefault="00C8517F" w:rsidP="00F361EA">
      <w:pPr>
        <w:pStyle w:val="ListParagraph"/>
        <w:numPr>
          <w:ilvl w:val="0"/>
          <w:numId w:val="1"/>
        </w:numPr>
        <w:spacing w:after="0"/>
      </w:pPr>
      <w:r w:rsidRPr="00196F21">
        <w:t xml:space="preserve">Mandatory </w:t>
      </w:r>
      <w:r w:rsidR="00196F21" w:rsidRPr="00196F21">
        <w:t>4-hour</w:t>
      </w:r>
      <w:r w:rsidRPr="00196F21">
        <w:t xml:space="preserve"> post-operative observation</w:t>
      </w:r>
    </w:p>
    <w:p w14:paraId="64668312" w14:textId="77777777" w:rsidR="00787D7E" w:rsidRPr="00196F21" w:rsidRDefault="00C8517F" w:rsidP="00196F21">
      <w:pPr>
        <w:pStyle w:val="ListParagraph"/>
        <w:numPr>
          <w:ilvl w:val="0"/>
          <w:numId w:val="1"/>
        </w:numPr>
      </w:pPr>
      <w:r w:rsidRPr="00196F21">
        <w:t>Neurologic exam prior to discharge</w:t>
      </w:r>
    </w:p>
    <w:p w14:paraId="4BBF3210" w14:textId="77777777" w:rsidR="00787D7E" w:rsidRPr="00196F21" w:rsidRDefault="00C8517F" w:rsidP="00196F21">
      <w:pPr>
        <w:pStyle w:val="ListParagraph"/>
        <w:numPr>
          <w:ilvl w:val="0"/>
          <w:numId w:val="1"/>
        </w:numPr>
      </w:pPr>
      <w:r w:rsidRPr="00196F21">
        <w:t>Discharged only if the patient has the support of a competent adult overnight</w:t>
      </w:r>
    </w:p>
    <w:p w14:paraId="004BE619" w14:textId="6C5F03C9" w:rsidR="00196F21" w:rsidRPr="00196F21" w:rsidRDefault="00C8517F" w:rsidP="00196F21">
      <w:pPr>
        <w:pStyle w:val="ListParagraph"/>
        <w:numPr>
          <w:ilvl w:val="0"/>
          <w:numId w:val="1"/>
        </w:numPr>
        <w:spacing w:after="240"/>
        <w:rPr>
          <w:u w:val="single"/>
        </w:rPr>
      </w:pPr>
      <w:r w:rsidRPr="00196F21">
        <w:t>Surgery center adherence to “No Strikeouts in Anterior Cervical Airway Management Protocol”</w:t>
      </w:r>
    </w:p>
    <w:p w14:paraId="0EABBCB3" w14:textId="7177141F" w:rsidR="00196F21" w:rsidRPr="00196F21" w:rsidRDefault="00196F21" w:rsidP="00196F21">
      <w:pPr>
        <w:spacing w:after="240"/>
        <w:jc w:val="center"/>
        <w:rPr>
          <w:b/>
          <w:sz w:val="28"/>
        </w:rPr>
      </w:pPr>
      <w:r w:rsidRPr="00196F21">
        <w:rPr>
          <w:sz w:val="28"/>
        </w:rPr>
        <w:t xml:space="preserve">If concern for airway issues or post-operative hematoma the evaluating staff (Surgeon, Anesthesia, Nurse, PA) initiates </w:t>
      </w:r>
      <w:r w:rsidRPr="00196F21">
        <w:rPr>
          <w:b/>
          <w:sz w:val="28"/>
        </w:rPr>
        <w:t>“Initial Airway Assessment”</w:t>
      </w:r>
    </w:p>
    <w:p w14:paraId="10F0F78A" w14:textId="354B403C" w:rsidR="00196F21" w:rsidRPr="00196F21" w:rsidRDefault="00196F21" w:rsidP="00196F21">
      <w:pPr>
        <w:jc w:val="center"/>
        <w:rPr>
          <w:sz w:val="28"/>
          <w:u w:val="single"/>
        </w:rPr>
      </w:pPr>
      <w:r w:rsidRPr="00196F21">
        <w:rPr>
          <w:sz w:val="28"/>
          <w:u w:val="single"/>
        </w:rPr>
        <w:t>Components of “</w:t>
      </w:r>
      <w:r w:rsidRPr="00196F21">
        <w:rPr>
          <w:b/>
          <w:sz w:val="28"/>
          <w:u w:val="single"/>
        </w:rPr>
        <w:t>Initial Airway Assessment”</w:t>
      </w:r>
    </w:p>
    <w:p w14:paraId="78833E20" w14:textId="77777777" w:rsidR="00196F21" w:rsidRDefault="00196F21" w:rsidP="00196F21">
      <w:pPr>
        <w:pStyle w:val="ListParagraph"/>
        <w:numPr>
          <w:ilvl w:val="0"/>
          <w:numId w:val="3"/>
        </w:numPr>
      </w:pPr>
      <w:r>
        <w:t>Staff notifies other staff members in proximity that airway assessment has been initiated</w:t>
      </w:r>
    </w:p>
    <w:p w14:paraId="5DF359C5" w14:textId="33852014" w:rsidR="00196F21" w:rsidRDefault="00196F21" w:rsidP="00196F21">
      <w:pPr>
        <w:pStyle w:val="ListParagraph"/>
        <w:numPr>
          <w:ilvl w:val="0"/>
          <w:numId w:val="3"/>
        </w:numPr>
      </w:pPr>
      <w:r>
        <w:t xml:space="preserve">Onsite </w:t>
      </w:r>
      <w:r w:rsidR="00F361EA">
        <w:t>a</w:t>
      </w:r>
      <w:r>
        <w:t>nesthesia team is contacted and must evaluate the patient at bedside</w:t>
      </w:r>
    </w:p>
    <w:p w14:paraId="5BC7B60D" w14:textId="77777777" w:rsidR="00196F21" w:rsidRDefault="00196F21" w:rsidP="00196F21">
      <w:pPr>
        <w:pStyle w:val="ListParagraph"/>
        <w:numPr>
          <w:ilvl w:val="0"/>
          <w:numId w:val="3"/>
        </w:numPr>
      </w:pPr>
      <w:r>
        <w:t>Surgeon is contacted and notified that airway assessment has been initiated</w:t>
      </w:r>
    </w:p>
    <w:p w14:paraId="17A0089C" w14:textId="5582162F" w:rsidR="00196F21" w:rsidRDefault="00196F21" w:rsidP="00196F21">
      <w:pPr>
        <w:pStyle w:val="ListParagraph"/>
        <w:numPr>
          <w:ilvl w:val="0"/>
          <w:numId w:val="3"/>
        </w:numPr>
      </w:pPr>
      <w:r>
        <w:t>Staff members in proximity bring the crash cart to the patient’s bedside</w:t>
      </w:r>
    </w:p>
    <w:p w14:paraId="22EC1145" w14:textId="7A99F14C" w:rsidR="00196F21" w:rsidRPr="00196F21" w:rsidRDefault="00F361EA" w:rsidP="00196F21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5226C4" wp14:editId="6C9560EA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263525" cy="244475"/>
                <wp:effectExtent l="19050" t="0" r="22225" b="41275"/>
                <wp:wrapNone/>
                <wp:docPr id="1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25" cy="244475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D2197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" o:spid="_x0000_s1026" type="#_x0000_t67" style="position:absolute;margin-left:0;margin-top:1.2pt;width:20.75pt;height:19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" adj="10800" fillcolor="black [3213]" strokecolor="black [3213]" strokeweight="1pt">
                <w10:wrap anchorx="margin"/>
              </v:shape>
            </w:pict>
          </mc:Fallback>
        </mc:AlternateContent>
      </w:r>
    </w:p>
    <w:p w14:paraId="04D46564" w14:textId="1CC264BC" w:rsidR="00196F21" w:rsidRPr="00F361EA" w:rsidRDefault="00196F21" w:rsidP="00F361EA">
      <w:pPr>
        <w:jc w:val="center"/>
        <w:rPr>
          <w:sz w:val="28"/>
          <w:szCs w:val="28"/>
        </w:rPr>
      </w:pPr>
      <w:r w:rsidRPr="00F361EA">
        <w:rPr>
          <w:sz w:val="28"/>
          <w:szCs w:val="28"/>
        </w:rPr>
        <w:t xml:space="preserve">Anesthesia team then decides based off evaluation if </w:t>
      </w:r>
      <w:r w:rsidRPr="00F361EA">
        <w:rPr>
          <w:b/>
          <w:color w:val="FF0000"/>
          <w:sz w:val="28"/>
          <w:szCs w:val="28"/>
        </w:rPr>
        <w:t>No Strikeouts in Anterior Cervical Surgery Airway Management</w:t>
      </w:r>
      <w:r w:rsidRPr="00F361EA">
        <w:rPr>
          <w:sz w:val="28"/>
          <w:szCs w:val="28"/>
        </w:rPr>
        <w:t xml:space="preserve"> is initiated</w:t>
      </w:r>
    </w:p>
    <w:p w14:paraId="689F527E" w14:textId="3DA77C26" w:rsidR="00196F21" w:rsidRDefault="00196F21" w:rsidP="00196F21">
      <w:pPr>
        <w:pStyle w:val="ListParagraph"/>
        <w:jc w:val="center"/>
        <w:rPr>
          <w:sz w:val="24"/>
          <w:szCs w:val="24"/>
          <w:u w:val="single"/>
        </w:rPr>
      </w:pPr>
      <w:r w:rsidRPr="00196F21">
        <w:rPr>
          <w:sz w:val="24"/>
          <w:szCs w:val="24"/>
          <w:u w:val="single"/>
        </w:rPr>
        <w:t>If triggered the following must occur:</w:t>
      </w:r>
    </w:p>
    <w:p w14:paraId="5D52A594" w14:textId="117066CF" w:rsidR="00196F21" w:rsidRDefault="00196F21" w:rsidP="00196F21">
      <w:pPr>
        <w:pStyle w:val="ListParagraph"/>
        <w:numPr>
          <w:ilvl w:val="0"/>
          <w:numId w:val="3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The “</w:t>
      </w:r>
      <w:r>
        <w:rPr>
          <w:b/>
          <w:color w:val="FF0000"/>
          <w:sz w:val="24"/>
          <w:szCs w:val="24"/>
        </w:rPr>
        <w:t>No Strikeouts</w:t>
      </w:r>
      <w:r>
        <w:rPr>
          <w:sz w:val="24"/>
          <w:szCs w:val="24"/>
        </w:rPr>
        <w:t>” protocol is taken to completion</w:t>
      </w:r>
    </w:p>
    <w:p w14:paraId="2024BC1D" w14:textId="02A4BF14" w:rsidR="00196F21" w:rsidRDefault="00196F21" w:rsidP="00196F21">
      <w:pPr>
        <w:pStyle w:val="ListParagraph"/>
        <w:numPr>
          <w:ilvl w:val="0"/>
          <w:numId w:val="3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The patient must return to the OR for wound exploration &amp; hemostasis</w:t>
      </w:r>
    </w:p>
    <w:p w14:paraId="2D250977" w14:textId="42A93F92" w:rsidR="00196F21" w:rsidRDefault="00196F21" w:rsidP="00196F21">
      <w:pPr>
        <w:pStyle w:val="ListParagrap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22AE17" wp14:editId="71F8A78B">
                <wp:simplePos x="0" y="0"/>
                <wp:positionH relativeFrom="margin">
                  <wp:align>center</wp:align>
                </wp:positionH>
                <wp:positionV relativeFrom="paragraph">
                  <wp:posOffset>32385</wp:posOffset>
                </wp:positionV>
                <wp:extent cx="263525" cy="244475"/>
                <wp:effectExtent l="19050" t="0" r="22225" b="41275"/>
                <wp:wrapNone/>
                <wp:docPr id="2" name="Arrow: Dow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25" cy="244475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4B23E" id="Arrow: Down 2" o:spid="_x0000_s1026" type="#_x0000_t67" style="position:absolute;margin-left:0;margin-top:2.55pt;width:20.75pt;height:19.2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" adj="10800" fillcolor="black [3213]" strokecolor="black [3213]" strokeweight="1pt">
                <w10:wrap anchorx="margin"/>
              </v:shape>
            </w:pict>
          </mc:Fallback>
        </mc:AlternateContent>
      </w:r>
    </w:p>
    <w:p w14:paraId="019802DB" w14:textId="3922693E" w:rsidR="00196F21" w:rsidRPr="00F361EA" w:rsidRDefault="00F361EA" w:rsidP="00F361EA">
      <w:pPr>
        <w:jc w:val="center"/>
        <w:rPr>
          <w:sz w:val="24"/>
          <w:szCs w:val="24"/>
        </w:rPr>
      </w:pPr>
      <w:r w:rsidRPr="00F361EA">
        <w:rPr>
          <w:b/>
          <w:color w:val="FF0000"/>
          <w:sz w:val="28"/>
          <w:szCs w:val="28"/>
        </w:rPr>
        <w:t>No Strikeouts in Anterior Cervical Surgery Airway Management</w:t>
      </w:r>
    </w:p>
    <w:p w14:paraId="054312F9" w14:textId="77823961" w:rsidR="00196F21" w:rsidRDefault="00F361EA" w:rsidP="00315D00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4AFBDC26" wp14:editId="2EE540B4">
            <wp:extent cx="4784272" cy="166297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8951" cy="167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35716" w14:textId="6DB300AC" w:rsidR="00F361EA" w:rsidRPr="00315D00" w:rsidRDefault="00315D00" w:rsidP="00F361EA">
      <w:pPr>
        <w:ind w:left="720"/>
        <w:rPr>
          <w:sz w:val="24"/>
          <w:szCs w:val="24"/>
          <w:u w:val="single"/>
        </w:rPr>
      </w:pPr>
      <w:r w:rsidRPr="00315D00">
        <w:rPr>
          <w:sz w:val="24"/>
          <w:szCs w:val="24"/>
        </w:rPr>
        <w:t xml:space="preserve">          </w:t>
      </w:r>
      <w:r w:rsidR="00F361EA">
        <w:rPr>
          <w:sz w:val="24"/>
          <w:szCs w:val="24"/>
          <w:u w:val="single"/>
        </w:rPr>
        <w:t>Crash Cart Cricothyroidotomy Ki</w:t>
      </w:r>
      <w:r>
        <w:rPr>
          <w:sz w:val="24"/>
          <w:szCs w:val="24"/>
          <w:u w:val="single"/>
        </w:rPr>
        <w:t>t</w:t>
      </w:r>
      <w:r>
        <w:rPr>
          <w:sz w:val="24"/>
          <w:szCs w:val="24"/>
        </w:rPr>
        <w:t xml:space="preserve">                                 </w:t>
      </w:r>
      <w:r>
        <w:rPr>
          <w:sz w:val="24"/>
          <w:szCs w:val="24"/>
          <w:u w:val="single"/>
        </w:rPr>
        <w:t>Anesthesia OR Cricothyroidotomy Supplies</w:t>
      </w:r>
    </w:p>
    <w:p w14:paraId="4C14B04D" w14:textId="1CCA3E37" w:rsidR="00F361EA" w:rsidRPr="00315D00" w:rsidRDefault="00F361EA" w:rsidP="00F361EA">
      <w:pPr>
        <w:ind w:left="720"/>
        <w:rPr>
          <w:sz w:val="24"/>
          <w:szCs w:val="24"/>
        </w:rPr>
      </w:pPr>
      <w:r>
        <w:rPr>
          <w:noProof/>
        </w:rPr>
        <w:drawing>
          <wp:inline distT="0" distB="0" distL="0" distR="0" wp14:anchorId="63379B05" wp14:editId="6F9A989C">
            <wp:extent cx="2518595" cy="11702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8483" cy="119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5D00">
        <w:rPr>
          <w:sz w:val="24"/>
          <w:szCs w:val="24"/>
          <w:u w:val="single"/>
        </w:rPr>
        <w:t xml:space="preserve"> </w:t>
      </w:r>
      <w:r w:rsidR="00315D00" w:rsidRPr="00315D00">
        <w:rPr>
          <w:sz w:val="24"/>
          <w:szCs w:val="24"/>
        </w:rPr>
        <w:t xml:space="preserve">        </w:t>
      </w:r>
      <w:r w:rsidR="00315D00">
        <w:rPr>
          <w:sz w:val="24"/>
          <w:szCs w:val="24"/>
        </w:rPr>
        <w:t xml:space="preserve">                          </w:t>
      </w:r>
      <w:r w:rsidR="00315D00" w:rsidRPr="00315D00">
        <w:rPr>
          <w:sz w:val="24"/>
          <w:szCs w:val="24"/>
        </w:rPr>
        <w:t xml:space="preserve">      </w:t>
      </w:r>
      <w:r w:rsidR="00315D00">
        <w:rPr>
          <w:noProof/>
        </w:rPr>
        <w:drawing>
          <wp:inline distT="0" distB="0" distL="0" distR="0" wp14:anchorId="60859A06" wp14:editId="34BC83ED">
            <wp:extent cx="1687285" cy="1151102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4154" cy="118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61EA" w:rsidRPr="00315D00" w:rsidSect="00F361E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E063F5"/>
    <w:multiLevelType w:val="hybridMultilevel"/>
    <w:tmpl w:val="A7C22D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787874"/>
    <w:multiLevelType w:val="hybridMultilevel"/>
    <w:tmpl w:val="9BCED1C2"/>
    <w:lvl w:ilvl="0" w:tplc="B39627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0630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E2A3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F2DC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6456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18C4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7C72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36B1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FCD2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55E42E1"/>
    <w:multiLevelType w:val="hybridMultilevel"/>
    <w:tmpl w:val="8D4C2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E83F2B"/>
    <w:multiLevelType w:val="hybridMultilevel"/>
    <w:tmpl w:val="465EE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F21"/>
    <w:rsid w:val="00196F21"/>
    <w:rsid w:val="00197FFC"/>
    <w:rsid w:val="00315D00"/>
    <w:rsid w:val="00787D7E"/>
    <w:rsid w:val="00C8517F"/>
    <w:rsid w:val="00F36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FD801"/>
  <w15:chartTrackingRefBased/>
  <w15:docId w15:val="{95F4FFF7-08B5-4BFD-9A7A-0CEE6D02C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6F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6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40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42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27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24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Jenkins</dc:creator>
  <cp:keywords/>
  <dc:description/>
  <cp:lastModifiedBy>Tyler Jenkins</cp:lastModifiedBy>
  <cp:revision>2</cp:revision>
  <dcterms:created xsi:type="dcterms:W3CDTF">2018-03-15T14:23:00Z</dcterms:created>
  <dcterms:modified xsi:type="dcterms:W3CDTF">2018-03-15T15:17:00Z</dcterms:modified>
</cp:coreProperties>
</file>